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1205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4653"/>
      </w:tblGrid>
      <w:tr w:rsidR="00EA4EE7" w:rsidTr="00EA4EE7">
        <w:trPr>
          <w:trHeight w:val="276"/>
        </w:trPr>
        <w:tc>
          <w:tcPr>
            <w:tcW w:w="15163" w:type="dxa"/>
            <w:gridSpan w:val="2"/>
            <w:vMerge w:val="restart"/>
          </w:tcPr>
          <w:p w:rsidR="00EA4EE7" w:rsidRPr="00EA4EE7" w:rsidRDefault="00EA4EE7" w:rsidP="00EA4EE7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A4EE7">
              <w:rPr>
                <w:rFonts w:ascii="Times New Roman" w:hAnsi="Times New Roman" w:cs="Times New Roman"/>
                <w:sz w:val="24"/>
                <w:szCs w:val="24"/>
              </w:rPr>
              <w:t>Перечень приемов (осмотров, консультаций) медицинскими</w:t>
            </w:r>
          </w:p>
          <w:p w:rsidR="00EA4EE7" w:rsidRPr="00EA4EE7" w:rsidRDefault="00EA4EE7" w:rsidP="00EA4EE7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EE7">
              <w:rPr>
                <w:rFonts w:ascii="Times New Roman" w:hAnsi="Times New Roman" w:cs="Times New Roman"/>
                <w:sz w:val="24"/>
                <w:szCs w:val="24"/>
              </w:rPr>
              <w:t>работниками, исследований и иных медицинских вмешательств,</w:t>
            </w:r>
          </w:p>
          <w:p w:rsidR="00EA4EE7" w:rsidRPr="00EA4EE7" w:rsidRDefault="00EA4EE7" w:rsidP="00EA4EE7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EE7">
              <w:rPr>
                <w:rFonts w:ascii="Times New Roman" w:hAnsi="Times New Roman" w:cs="Times New Roman"/>
                <w:sz w:val="24"/>
                <w:szCs w:val="24"/>
              </w:rPr>
              <w:t>проводимых в рамках профилактического медицинского осмотра</w:t>
            </w:r>
          </w:p>
          <w:p w:rsidR="00EA4EE7" w:rsidRPr="00EA4EE7" w:rsidRDefault="00EA4EE7" w:rsidP="00EA4EE7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EE7">
              <w:rPr>
                <w:rFonts w:ascii="Times New Roman" w:hAnsi="Times New Roman" w:cs="Times New Roman"/>
                <w:sz w:val="24"/>
                <w:szCs w:val="24"/>
              </w:rPr>
              <w:t>и первого этапа диспансеризации в определенные возрастные</w:t>
            </w:r>
          </w:p>
          <w:p w:rsidR="00EA4EE7" w:rsidRPr="00EA4EE7" w:rsidRDefault="00EA4EE7" w:rsidP="00EA4EE7">
            <w:pPr>
              <w:pStyle w:val="ConsPlusTitle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A4EE7">
              <w:rPr>
                <w:rFonts w:ascii="Times New Roman" w:hAnsi="Times New Roman" w:cs="Times New Roman"/>
                <w:sz w:val="24"/>
                <w:szCs w:val="24"/>
              </w:rPr>
              <w:t xml:space="preserve">периоды </w:t>
            </w:r>
            <w:r w:rsidRPr="00EA4EE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мужчинам в возрасте 65 лет и старше</w:t>
            </w:r>
          </w:p>
        </w:tc>
      </w:tr>
      <w:tr w:rsidR="00EA4EE7" w:rsidTr="00EA4EE7">
        <w:trPr>
          <w:trHeight w:val="458"/>
        </w:trPr>
        <w:tc>
          <w:tcPr>
            <w:tcW w:w="15163" w:type="dxa"/>
            <w:gridSpan w:val="2"/>
            <w:vMerge/>
          </w:tcPr>
          <w:p w:rsidR="00EA4EE7" w:rsidRPr="00EA4EE7" w:rsidRDefault="00EA4EE7" w:rsidP="00EA4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EE7" w:rsidTr="00EA4EE7">
        <w:tc>
          <w:tcPr>
            <w:tcW w:w="510" w:type="dxa"/>
            <w:vMerge w:val="restart"/>
            <w:textDirection w:val="btLr"/>
            <w:vAlign w:val="center"/>
          </w:tcPr>
          <w:p w:rsidR="00EA4EE7" w:rsidRPr="00EA4EE7" w:rsidRDefault="00EA4EE7" w:rsidP="00EA4EE7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EA4EE7">
              <w:rPr>
                <w:rFonts w:ascii="Times New Roman" w:hAnsi="Times New Roman" w:cs="Times New Roman"/>
                <w:b/>
              </w:rPr>
              <w:t>Объем диспансеризации (1-й этап)</w:t>
            </w:r>
          </w:p>
        </w:tc>
        <w:tc>
          <w:tcPr>
            <w:tcW w:w="14653" w:type="dxa"/>
            <w:vAlign w:val="center"/>
          </w:tcPr>
          <w:p w:rsidR="00EA4EE7" w:rsidRPr="00EA4EE7" w:rsidRDefault="00EA4EE7" w:rsidP="00EA4E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4EE7">
              <w:rPr>
                <w:rFonts w:ascii="Times New Roman" w:hAnsi="Times New Roman" w:cs="Times New Roman"/>
                <w:sz w:val="24"/>
                <w:szCs w:val="24"/>
              </w:rPr>
              <w:t>Опрос (анкетирование)</w:t>
            </w:r>
          </w:p>
        </w:tc>
      </w:tr>
      <w:tr w:rsidR="00EA4EE7" w:rsidTr="00EA4EE7">
        <w:tc>
          <w:tcPr>
            <w:tcW w:w="510" w:type="dxa"/>
            <w:vMerge/>
          </w:tcPr>
          <w:p w:rsidR="00EA4EE7" w:rsidRPr="00EA4EE7" w:rsidRDefault="00EA4EE7" w:rsidP="00EA4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53" w:type="dxa"/>
            <w:vAlign w:val="center"/>
          </w:tcPr>
          <w:p w:rsidR="00EA4EE7" w:rsidRPr="00EA4EE7" w:rsidRDefault="00EA4EE7" w:rsidP="00EA4E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4EE7">
              <w:rPr>
                <w:rFonts w:ascii="Times New Roman" w:hAnsi="Times New Roman" w:cs="Times New Roman"/>
                <w:sz w:val="24"/>
                <w:szCs w:val="24"/>
              </w:rPr>
              <w:t>Расчет на основании антропометрии (измерение роста, массы тела, окружности талии) индекса массы тела</w:t>
            </w:r>
          </w:p>
        </w:tc>
      </w:tr>
      <w:tr w:rsidR="00EA4EE7" w:rsidTr="00EA4EE7">
        <w:tc>
          <w:tcPr>
            <w:tcW w:w="510" w:type="dxa"/>
            <w:vMerge/>
          </w:tcPr>
          <w:p w:rsidR="00EA4EE7" w:rsidRPr="00EA4EE7" w:rsidRDefault="00EA4EE7" w:rsidP="00EA4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53" w:type="dxa"/>
            <w:vAlign w:val="center"/>
          </w:tcPr>
          <w:p w:rsidR="00EA4EE7" w:rsidRPr="00EA4EE7" w:rsidRDefault="00EA4EE7" w:rsidP="00EA4E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4EE7">
              <w:rPr>
                <w:rFonts w:ascii="Times New Roman" w:hAnsi="Times New Roman" w:cs="Times New Roman"/>
                <w:sz w:val="24"/>
                <w:szCs w:val="24"/>
              </w:rPr>
              <w:t>Измерение артериального давления</w:t>
            </w:r>
          </w:p>
        </w:tc>
      </w:tr>
      <w:tr w:rsidR="00EA4EE7" w:rsidTr="00EA4EE7">
        <w:tc>
          <w:tcPr>
            <w:tcW w:w="510" w:type="dxa"/>
            <w:vMerge/>
          </w:tcPr>
          <w:p w:rsidR="00EA4EE7" w:rsidRPr="00EA4EE7" w:rsidRDefault="00EA4EE7" w:rsidP="00EA4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53" w:type="dxa"/>
            <w:vAlign w:val="center"/>
          </w:tcPr>
          <w:p w:rsidR="00EA4EE7" w:rsidRPr="00EA4EE7" w:rsidRDefault="00EA4EE7" w:rsidP="00EA4E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4EE7">
              <w:rPr>
                <w:rFonts w:ascii="Times New Roman" w:hAnsi="Times New Roman" w:cs="Times New Roman"/>
                <w:sz w:val="24"/>
                <w:szCs w:val="24"/>
              </w:rPr>
              <w:t>Определение уровня общего холестерина в крови</w:t>
            </w:r>
          </w:p>
        </w:tc>
      </w:tr>
      <w:tr w:rsidR="00EA4EE7" w:rsidTr="00EA4EE7">
        <w:tc>
          <w:tcPr>
            <w:tcW w:w="510" w:type="dxa"/>
            <w:vMerge/>
          </w:tcPr>
          <w:p w:rsidR="00EA4EE7" w:rsidRPr="00EA4EE7" w:rsidRDefault="00EA4EE7" w:rsidP="00EA4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53" w:type="dxa"/>
            <w:vAlign w:val="center"/>
          </w:tcPr>
          <w:p w:rsidR="00EA4EE7" w:rsidRPr="00EA4EE7" w:rsidRDefault="00EA4EE7" w:rsidP="00EA4E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4EE7">
              <w:rPr>
                <w:rFonts w:ascii="Times New Roman" w:hAnsi="Times New Roman" w:cs="Times New Roman"/>
                <w:sz w:val="24"/>
                <w:szCs w:val="24"/>
              </w:rPr>
              <w:t>Определение уровня глюкозы в крови натощак</w:t>
            </w:r>
          </w:p>
        </w:tc>
      </w:tr>
      <w:tr w:rsidR="00EA4EE7" w:rsidTr="00EA4EE7">
        <w:tc>
          <w:tcPr>
            <w:tcW w:w="510" w:type="dxa"/>
            <w:vMerge/>
          </w:tcPr>
          <w:p w:rsidR="00EA4EE7" w:rsidRPr="00EA4EE7" w:rsidRDefault="00EA4EE7" w:rsidP="00EA4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53" w:type="dxa"/>
            <w:vAlign w:val="center"/>
          </w:tcPr>
          <w:p w:rsidR="00EA4EE7" w:rsidRPr="00EA4EE7" w:rsidRDefault="00EA4EE7" w:rsidP="00EA4E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4EE7">
              <w:rPr>
                <w:rFonts w:ascii="Times New Roman" w:hAnsi="Times New Roman" w:cs="Times New Roman"/>
                <w:sz w:val="24"/>
                <w:szCs w:val="24"/>
              </w:rPr>
              <w:t>Флюорография легких</w:t>
            </w:r>
          </w:p>
        </w:tc>
      </w:tr>
      <w:tr w:rsidR="00EA4EE7" w:rsidTr="00EA4EE7">
        <w:tc>
          <w:tcPr>
            <w:tcW w:w="510" w:type="dxa"/>
            <w:vMerge/>
          </w:tcPr>
          <w:p w:rsidR="00EA4EE7" w:rsidRPr="00EA4EE7" w:rsidRDefault="00EA4EE7" w:rsidP="00EA4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53" w:type="dxa"/>
            <w:vAlign w:val="center"/>
          </w:tcPr>
          <w:p w:rsidR="00EA4EE7" w:rsidRPr="00EA4EE7" w:rsidRDefault="00EA4EE7" w:rsidP="00EA4E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4EE7">
              <w:rPr>
                <w:rFonts w:ascii="Times New Roman" w:hAnsi="Times New Roman" w:cs="Times New Roman"/>
                <w:sz w:val="24"/>
                <w:szCs w:val="24"/>
              </w:rPr>
              <w:t>Электрокардиография в покое</w:t>
            </w:r>
          </w:p>
        </w:tc>
      </w:tr>
      <w:tr w:rsidR="00EA4EE7" w:rsidTr="00EA4EE7">
        <w:tc>
          <w:tcPr>
            <w:tcW w:w="510" w:type="dxa"/>
            <w:vMerge/>
          </w:tcPr>
          <w:p w:rsidR="00EA4EE7" w:rsidRPr="00EA4EE7" w:rsidRDefault="00EA4EE7" w:rsidP="00EA4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53" w:type="dxa"/>
            <w:vAlign w:val="center"/>
          </w:tcPr>
          <w:p w:rsidR="00EA4EE7" w:rsidRPr="00EA4EE7" w:rsidRDefault="00EA4EE7" w:rsidP="00EA4E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4EE7">
              <w:rPr>
                <w:rFonts w:ascii="Times New Roman" w:hAnsi="Times New Roman" w:cs="Times New Roman"/>
                <w:sz w:val="24"/>
                <w:szCs w:val="24"/>
              </w:rPr>
              <w:t>Измерение внутриглазного давления</w:t>
            </w:r>
          </w:p>
        </w:tc>
      </w:tr>
      <w:tr w:rsidR="00EA4EE7" w:rsidTr="00EA4EE7">
        <w:tc>
          <w:tcPr>
            <w:tcW w:w="510" w:type="dxa"/>
            <w:vMerge/>
          </w:tcPr>
          <w:p w:rsidR="00EA4EE7" w:rsidRPr="00EA4EE7" w:rsidRDefault="00EA4EE7" w:rsidP="00EA4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53" w:type="dxa"/>
            <w:vAlign w:val="center"/>
          </w:tcPr>
          <w:p w:rsidR="00EA4EE7" w:rsidRPr="00EA4EE7" w:rsidRDefault="00EA4EE7" w:rsidP="00EA4E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4EE7">
              <w:rPr>
                <w:rFonts w:ascii="Times New Roman" w:hAnsi="Times New Roman" w:cs="Times New Roman"/>
                <w:sz w:val="24"/>
                <w:szCs w:val="24"/>
              </w:rPr>
              <w:t>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 (не проводится в случае, если профилактический медицинский осмотр является частью первого этапа диспансеризации)</w:t>
            </w:r>
          </w:p>
        </w:tc>
      </w:tr>
      <w:tr w:rsidR="00EA4EE7" w:rsidTr="00EA4EE7">
        <w:tc>
          <w:tcPr>
            <w:tcW w:w="510" w:type="dxa"/>
            <w:vMerge/>
          </w:tcPr>
          <w:p w:rsidR="00EA4EE7" w:rsidRPr="00EA4EE7" w:rsidRDefault="00EA4EE7" w:rsidP="00EA4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53" w:type="dxa"/>
            <w:vAlign w:val="center"/>
          </w:tcPr>
          <w:p w:rsidR="00EA4EE7" w:rsidRPr="00EA4EE7" w:rsidRDefault="00EA4EE7" w:rsidP="00EA4E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4EE7">
              <w:rPr>
                <w:rFonts w:ascii="Times New Roman" w:hAnsi="Times New Roman" w:cs="Times New Roman"/>
                <w:sz w:val="24"/>
                <w:szCs w:val="24"/>
              </w:rPr>
              <w:t>Общий анализ крови</w:t>
            </w:r>
          </w:p>
        </w:tc>
      </w:tr>
      <w:tr w:rsidR="00EA4EE7" w:rsidTr="00EA4EE7">
        <w:tc>
          <w:tcPr>
            <w:tcW w:w="510" w:type="dxa"/>
            <w:vMerge/>
          </w:tcPr>
          <w:p w:rsidR="00EA4EE7" w:rsidRDefault="00EA4EE7" w:rsidP="00EA4EE7"/>
        </w:tc>
        <w:tc>
          <w:tcPr>
            <w:tcW w:w="14653" w:type="dxa"/>
            <w:vAlign w:val="center"/>
          </w:tcPr>
          <w:p w:rsidR="00EA4EE7" w:rsidRPr="00EA4EE7" w:rsidRDefault="00EA4EE7" w:rsidP="00EA4E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4EE7">
              <w:rPr>
                <w:rFonts w:ascii="Times New Roman" w:hAnsi="Times New Roman" w:cs="Times New Roman"/>
                <w:sz w:val="24"/>
                <w:szCs w:val="24"/>
              </w:rPr>
              <w:t>Исследование кала на скрытую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ровь иммунохимическим методом (до 75 лет ежегодно</w:t>
            </w:r>
            <w:r w:rsidRPr="00EA4E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A4EE7" w:rsidTr="00EA4EE7">
        <w:tc>
          <w:tcPr>
            <w:tcW w:w="510" w:type="dxa"/>
            <w:vMerge/>
          </w:tcPr>
          <w:p w:rsidR="00EA4EE7" w:rsidRDefault="00EA4EE7" w:rsidP="00EA4EE7"/>
        </w:tc>
        <w:tc>
          <w:tcPr>
            <w:tcW w:w="14653" w:type="dxa"/>
            <w:vAlign w:val="center"/>
          </w:tcPr>
          <w:p w:rsidR="00EA4EE7" w:rsidRPr="00EA4EE7" w:rsidRDefault="00EA4EE7" w:rsidP="00EA4E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4EE7">
              <w:rPr>
                <w:rFonts w:ascii="Times New Roman" w:hAnsi="Times New Roman" w:cs="Times New Roman"/>
                <w:sz w:val="24"/>
                <w:szCs w:val="24"/>
              </w:rPr>
              <w:t>Краткое индивидуальное профилактическое консультирование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в возрасте 65, 68, 71, 74, 77, 80, 83, 86 и так далее 1 раз в три года)</w:t>
            </w:r>
          </w:p>
        </w:tc>
      </w:tr>
      <w:tr w:rsidR="00EA4EE7" w:rsidTr="00EA4EE7">
        <w:tc>
          <w:tcPr>
            <w:tcW w:w="510" w:type="dxa"/>
            <w:vMerge/>
          </w:tcPr>
          <w:p w:rsidR="00EA4EE7" w:rsidRDefault="00EA4EE7" w:rsidP="00EA4EE7"/>
        </w:tc>
        <w:tc>
          <w:tcPr>
            <w:tcW w:w="14653" w:type="dxa"/>
            <w:vAlign w:val="center"/>
          </w:tcPr>
          <w:p w:rsidR="00EA4EE7" w:rsidRPr="00EA4EE7" w:rsidRDefault="00EA4EE7" w:rsidP="00EA4E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4EE7">
              <w:rPr>
                <w:rFonts w:ascii="Times New Roman" w:hAnsi="Times New Roman" w:cs="Times New Roman"/>
                <w:sz w:val="24"/>
                <w:szCs w:val="24"/>
              </w:rPr>
              <w:t>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      </w:r>
          </w:p>
        </w:tc>
      </w:tr>
    </w:tbl>
    <w:p w:rsidR="006F609C" w:rsidRDefault="006F609C">
      <w:pPr>
        <w:sectPr w:rsidR="006F609C">
          <w:pgSz w:w="16838" w:h="11905" w:orient="landscape"/>
          <w:pgMar w:top="1701" w:right="1134" w:bottom="850" w:left="1134" w:header="0" w:footer="0" w:gutter="0"/>
          <w:cols w:space="720"/>
        </w:sectPr>
      </w:pPr>
      <w:bookmarkStart w:id="0" w:name="_GoBack"/>
      <w:bookmarkEnd w:id="0"/>
    </w:p>
    <w:p w:rsidR="006F609C" w:rsidRDefault="006F609C">
      <w:pPr>
        <w:sectPr w:rsidR="006F609C" w:rsidSect="00EA4EE7">
          <w:pgSz w:w="16838" w:h="11905" w:orient="landscape"/>
          <w:pgMar w:top="720" w:right="720" w:bottom="720" w:left="720" w:header="0" w:footer="0" w:gutter="0"/>
          <w:cols w:space="720"/>
          <w:docGrid w:linePitch="299"/>
        </w:sectPr>
      </w:pPr>
    </w:p>
    <w:p w:rsidR="002F614C" w:rsidRDefault="002F614C" w:rsidP="00EA4EE7">
      <w:pPr>
        <w:pStyle w:val="ConsPlusNormal"/>
        <w:jc w:val="both"/>
      </w:pPr>
    </w:p>
    <w:sectPr w:rsidR="002F614C" w:rsidSect="00EA4EE7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09C"/>
    <w:rsid w:val="000645A4"/>
    <w:rsid w:val="002A60D8"/>
    <w:rsid w:val="002F614C"/>
    <w:rsid w:val="00537E16"/>
    <w:rsid w:val="00590157"/>
    <w:rsid w:val="00641CCA"/>
    <w:rsid w:val="006F609C"/>
    <w:rsid w:val="0071791F"/>
    <w:rsid w:val="00814FA0"/>
    <w:rsid w:val="009275E5"/>
    <w:rsid w:val="009B395A"/>
    <w:rsid w:val="00A52DD3"/>
    <w:rsid w:val="00A96142"/>
    <w:rsid w:val="00B325F0"/>
    <w:rsid w:val="00BB3CB2"/>
    <w:rsid w:val="00BC1646"/>
    <w:rsid w:val="00C502C3"/>
    <w:rsid w:val="00C53B54"/>
    <w:rsid w:val="00CB3CD5"/>
    <w:rsid w:val="00D70D46"/>
    <w:rsid w:val="00E02535"/>
    <w:rsid w:val="00EA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83EC9"/>
  <w15:chartTrackingRefBased/>
  <w15:docId w15:val="{2B21CA0C-0FC7-404E-8295-3676812C3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60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F60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F60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F60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F60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F60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F60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F609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dcterms:created xsi:type="dcterms:W3CDTF">2021-07-09T06:18:00Z</dcterms:created>
  <dcterms:modified xsi:type="dcterms:W3CDTF">2021-07-19T07:25:00Z</dcterms:modified>
</cp:coreProperties>
</file>